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4" w:rsidRDefault="00BA4884" w:rsidP="00BA4884">
      <w:pPr>
        <w:spacing w:line="360" w:lineRule="auto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  <w:r w:rsidRPr="00BA4884">
        <w:rPr>
          <w:rStyle w:val="Strong"/>
          <w:rFonts w:ascii="Times New Roman" w:hAnsi="Times New Roman" w:cs="Times New Roman"/>
          <w:sz w:val="28"/>
          <w:szCs w:val="28"/>
          <w:lang w:val="en"/>
        </w:rPr>
        <w:t>COURSE DESCRIPTIONS</w:t>
      </w:r>
      <w:r w:rsidR="00214CB9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 (in alphabetical order)</w:t>
      </w:r>
    </w:p>
    <w:p w:rsidR="00E445D1" w:rsidRPr="00BA4884" w:rsidRDefault="00E445D1" w:rsidP="00BA4884">
      <w:pPr>
        <w:pStyle w:val="courseblocktitle"/>
        <w:spacing w:line="360" w:lineRule="auto"/>
      </w:pPr>
      <w:proofErr w:type="gramStart"/>
      <w:r w:rsidRPr="00BA4884">
        <w:rPr>
          <w:rStyle w:val="Strong"/>
        </w:rPr>
        <w:t>MICB 323.</w:t>
      </w:r>
      <w:proofErr w:type="gramEnd"/>
      <w:r w:rsidRPr="00BA4884">
        <w:rPr>
          <w:rStyle w:val="Strong"/>
        </w:rPr>
        <w:t xml:space="preserve"> </w:t>
      </w:r>
      <w:proofErr w:type="gramStart"/>
      <w:r w:rsidRPr="00BA4884">
        <w:rPr>
          <w:rStyle w:val="Strong"/>
        </w:rPr>
        <w:t>M</w:t>
      </w:r>
      <w:r w:rsidR="00BA4884">
        <w:rPr>
          <w:rStyle w:val="Strong"/>
        </w:rPr>
        <w:t>EDICAL</w:t>
      </w:r>
      <w:r w:rsidRPr="00BA4884">
        <w:rPr>
          <w:rStyle w:val="Strong"/>
        </w:rPr>
        <w:t xml:space="preserve"> M</w:t>
      </w:r>
      <w:r w:rsidR="00BA4884">
        <w:rPr>
          <w:rStyle w:val="Strong"/>
        </w:rPr>
        <w:t>ICROBIOLOGY</w:t>
      </w:r>
      <w:r w:rsidRPr="00BA4884">
        <w:rPr>
          <w:rStyle w:val="Strong"/>
        </w:rPr>
        <w:t>/</w:t>
      </w:r>
      <w:r w:rsidR="00BA4884">
        <w:rPr>
          <w:rStyle w:val="Strong"/>
        </w:rPr>
        <w:t>LAB</w:t>
      </w:r>
      <w:r w:rsidRPr="00BA4884">
        <w:rPr>
          <w:rStyle w:val="Strong"/>
        </w:rPr>
        <w:t>.</w:t>
      </w:r>
      <w:proofErr w:type="gramEnd"/>
      <w:r w:rsidRPr="00BA4884">
        <w:rPr>
          <w:rStyle w:val="Strong"/>
        </w:rPr>
        <w:t xml:space="preserve"> </w:t>
      </w:r>
      <w:proofErr w:type="gramStart"/>
      <w:r w:rsidRPr="00BA4884">
        <w:rPr>
          <w:rStyle w:val="Strong"/>
        </w:rPr>
        <w:t xml:space="preserve">5 </w:t>
      </w:r>
      <w:r w:rsidR="00BA4884">
        <w:rPr>
          <w:rStyle w:val="Strong"/>
        </w:rPr>
        <w:t>HR.</w:t>
      </w:r>
      <w:proofErr w:type="gramEnd"/>
    </w:p>
    <w:p w:rsidR="00E445D1" w:rsidRPr="00BA4884" w:rsidRDefault="00E445D1" w:rsidP="00BA4884">
      <w:pPr>
        <w:pStyle w:val="courseblockdesc"/>
        <w:spacing w:line="360" w:lineRule="auto"/>
      </w:pPr>
      <w:proofErr w:type="gramStart"/>
      <w:r w:rsidRPr="00BA4884">
        <w:t>(For medical laboratory science students; other students with consent.)</w:t>
      </w:r>
      <w:proofErr w:type="gramEnd"/>
      <w:r w:rsidRPr="00BA4884">
        <w:t xml:space="preserve"> </w:t>
      </w:r>
      <w:proofErr w:type="gramStart"/>
      <w:r w:rsidRPr="00BA4884">
        <w:t>Biochemistry.</w:t>
      </w:r>
      <w:proofErr w:type="gramEnd"/>
      <w:r w:rsidRPr="00BA4884">
        <w:t xml:space="preserve"> </w:t>
      </w:r>
      <w:proofErr w:type="gramStart"/>
      <w:r w:rsidRPr="00BA4884">
        <w:t>Basic microbiology.</w:t>
      </w:r>
      <w:proofErr w:type="gramEnd"/>
      <w:r w:rsidRPr="00BA4884">
        <w:t xml:space="preserve"> </w:t>
      </w:r>
      <w:proofErr w:type="gramStart"/>
      <w:r w:rsidRPr="00BA4884">
        <w:t>Emphasis on immunology, pathogenic microorganisms, and clinical laboratory techniques.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NBAN 205.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Introduction to Human Anatomy.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E445D1" w:rsidRPr="00E445D1" w:rsidRDefault="00E445D1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Introductory human anatomy course that uses a combined regional and systemic approach to examine the relationships and organization of the major structure within the thorax, abdomen, head/neck, and back/limbs regions of the body.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200.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Medical Terminology.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 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E445D1" w:rsidRPr="00E445D1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General medical terminology with emphasis on clinical and anatomic pathology terminology</w:t>
      </w:r>
      <w:r w:rsidR="00E445D1"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300.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Introduction to Pathology.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E445D1" w:rsidRPr="00E445D1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A study of principles and processes of pathology from cellular to system, including etiology, pathogenesis, and clinical features of representative or commonly occurring disorders and diseases</w:t>
      </w:r>
      <w:r w:rsidR="00E445D1"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303.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Laboratory Applications.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2 Hr.</w:t>
      </w:r>
      <w:proofErr w:type="gramEnd"/>
    </w:p>
    <w:p w:rsidR="00E445D1" w:rsidRPr="00E445D1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Lectures and laboratory experience on laboratory safety, measurement, use and maintenance of laboratory equipment, preparation, and storage of reagents and solutions, and basic laboratory techniques</w:t>
      </w:r>
      <w:r w:rsidR="00E445D1"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304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Histotechnology Microanatomy.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2F73F7" w:rsidRDefault="002F73F7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Microscopic identification of the morphology of human cells, tissues and organ systems with relationship to structure and function.</w:t>
      </w:r>
      <w:proofErr w:type="gramEnd"/>
    </w:p>
    <w:p w:rsidR="00BC14EE" w:rsidRPr="002F73F7" w:rsidRDefault="00BC14EE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305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Staining Techniques I. 4 Hr.</w:t>
      </w:r>
      <w:proofErr w:type="gramEnd"/>
    </w:p>
    <w:p w:rsidR="002F73F7" w:rsidRPr="002F73F7" w:rsidRDefault="002F73F7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theory and methodology of routine and special staining and the basic principles, components and use of instruments in the histopathology laboratory.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lastRenderedPageBreak/>
        <w:t>PATH 306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Histotechnique I. 3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principles and theories of routine histologic techniques and the basic principles, components and use of instruments in the histopathology laboratory.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320.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Basic Clinical Biochemistry.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2F73F7" w:rsidRPr="002F73F7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Introduction to basic biochemistry and human metabolism of amino acids, proteins, enzymes, carbohydrates, liquids, and nucleotides.</w:t>
      </w:r>
      <w:proofErr w:type="gramEnd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Molecular biology and applications to the clinical laboratory are included</w:t>
      </w:r>
      <w:r w:rsidR="002F73F7"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2F73F7" w:rsidRPr="002F73F7" w:rsidRDefault="006F570D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BA48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</w:t>
      </w:r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ATH 380.</w:t>
      </w:r>
      <w:proofErr w:type="gramEnd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Introduction to Immunology.</w:t>
      </w:r>
      <w:proofErr w:type="gramEnd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1 Hr.</w:t>
      </w:r>
      <w:proofErr w:type="gramEnd"/>
    </w:p>
    <w:p w:rsidR="002F73F7" w:rsidRPr="002F73F7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Lectures in basic immunology, with emphasis on its structure and function.</w:t>
      </w:r>
      <w:proofErr w:type="gramEnd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antigens</w:t>
      </w:r>
      <w:proofErr w:type="gramEnd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, antibodies, and complement will be discussed and related to immune disorders and simple immunological tests</w:t>
      </w:r>
      <w:r w:rsidR="002F73F7"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381.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Research, Educational Methodology.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2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Lectures in ethics, techniques of research, and techniques of educational methodology for medical </w:t>
      </w:r>
      <w:r w:rsidR="00BC14EE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laboratory science</w:t>
      </w: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students.</w:t>
      </w:r>
      <w:proofErr w:type="gramEnd"/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403.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Community Service Practicum.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1 Hr. Senior Year.</w:t>
      </w:r>
      <w:proofErr w:type="gramEnd"/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PR: Senior year in medical laboratory science. Students will participate in approved community service activities. (Grading will be pass /fail.)</w:t>
      </w:r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405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Staining Techniques II.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4 Hr.PR: 305.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theory and methodology of immunohistochemistry.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406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Histotechnique II.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Hr.PR: 306.</w:t>
      </w:r>
      <w:proofErr w:type="gramEnd"/>
    </w:p>
    <w:p w:rsidR="00214CB9" w:rsidRPr="00BC14EE" w:rsidRDefault="002F73F7" w:rsidP="00BC14E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principles and theories of routine and advanced histologic techniques and the basic principles, components and use of instruments in the histopathology laboratory.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lastRenderedPageBreak/>
        <w:t>PATH 407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Histology Laboratory.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8 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Senior Year HTL Program.</w:t>
      </w:r>
      <w:proofErr w:type="gramEnd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This course consists of rotations in clinical and research histopathology. 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408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Histotechnologist Practicum.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10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Senior Year HTL Program.</w:t>
      </w:r>
      <w:proofErr w:type="gramEnd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Students will utilize their knowledge in routine and advanced histological techniques in a clinical setting.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475.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Medical Relevance.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 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Case studies of pathologic entities encountered in the clinical laboratory and a review of clinical laboratory science.</w:t>
      </w:r>
      <w:r w:rsidR="00214CB9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 </w:t>
      </w: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Students will complete and give an oral presentation of the capstone experience and pass a comprehensive examination</w:t>
      </w:r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493C.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SPTP: Molecular Techniques.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2 HR.</w:t>
      </w:r>
      <w:proofErr w:type="gramEnd"/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C14EE">
        <w:rPr>
          <w:rFonts w:ascii="Times New Roman" w:hAnsi="Times New Roman" w:cs="Times New Roman"/>
          <w:sz w:val="24"/>
          <w:szCs w:val="24"/>
        </w:rPr>
        <w:t>This course will provide students with an overview of the principles and theories of molecular techniques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BC14EE">
        <w:rPr>
          <w:rFonts w:ascii="Times New Roman" w:hAnsi="Times New Roman" w:cs="Times New Roman"/>
          <w:sz w:val="24"/>
          <w:szCs w:val="24"/>
        </w:rPr>
        <w:t xml:space="preserve"> molecular pathways </w:t>
      </w:r>
      <w:r>
        <w:rPr>
          <w:rFonts w:ascii="Times New Roman" w:hAnsi="Times New Roman" w:cs="Times New Roman"/>
          <w:sz w:val="24"/>
          <w:szCs w:val="24"/>
        </w:rPr>
        <w:t xml:space="preserve">and biomarkers common in </w:t>
      </w:r>
      <w:r w:rsidR="00DE54D0">
        <w:rPr>
          <w:rFonts w:ascii="Times New Roman" w:hAnsi="Times New Roman" w:cs="Times New Roman"/>
          <w:sz w:val="24"/>
          <w:szCs w:val="24"/>
        </w:rPr>
        <w:t>cancer of different organ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4D0" w:rsidRDefault="00DE54D0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E54D0" w:rsidRPr="00BC14EE" w:rsidRDefault="00DE54D0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val="en"/>
        </w:rPr>
      </w:pPr>
      <w:bookmarkStart w:id="0" w:name="_GoBack"/>
      <w:bookmarkEnd w:id="0"/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PSIO 441.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Mechanisms of Body Function.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4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systemic examination of the hemostatic functions of the human body with emphasis on the physiochemical mechanisms involved.</w:t>
      </w:r>
      <w:r w:rsidRPr="00BA4884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Pathophysiology and clinical correlations are introduced in relation to normal physiology.</w:t>
      </w:r>
    </w:p>
    <w:sectPr w:rsidR="002F73F7" w:rsidRPr="002F73F7" w:rsidSect="00214C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D1"/>
    <w:rsid w:val="00120AD0"/>
    <w:rsid w:val="00214CB9"/>
    <w:rsid w:val="002F73F7"/>
    <w:rsid w:val="003D4F4D"/>
    <w:rsid w:val="006B447A"/>
    <w:rsid w:val="006F570D"/>
    <w:rsid w:val="00B11EA7"/>
    <w:rsid w:val="00BA4884"/>
    <w:rsid w:val="00BC14EE"/>
    <w:rsid w:val="00DE54D0"/>
    <w:rsid w:val="00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5D1"/>
    <w:rPr>
      <w:b/>
      <w:bCs/>
    </w:rPr>
  </w:style>
  <w:style w:type="paragraph" w:customStyle="1" w:styleId="courseblocktitle">
    <w:name w:val="courseblocktitle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desc">
    <w:name w:val="courseblockdesc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5D1"/>
    <w:rPr>
      <w:b/>
      <w:bCs/>
    </w:rPr>
  </w:style>
  <w:style w:type="paragraph" w:customStyle="1" w:styleId="courseblocktitle">
    <w:name w:val="courseblocktitle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desc">
    <w:name w:val="courseblockdesc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6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7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Beverly</dc:creator>
  <cp:lastModifiedBy>Feaster, Kimberly</cp:lastModifiedBy>
  <cp:revision>3</cp:revision>
  <cp:lastPrinted>2014-06-03T15:55:00Z</cp:lastPrinted>
  <dcterms:created xsi:type="dcterms:W3CDTF">2015-11-02T18:25:00Z</dcterms:created>
  <dcterms:modified xsi:type="dcterms:W3CDTF">2015-11-02T18:32:00Z</dcterms:modified>
</cp:coreProperties>
</file>